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AD90F" w14:textId="17888A90" w:rsidR="000F7100" w:rsidRPr="00B60744" w:rsidRDefault="000F7100" w:rsidP="000F7100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607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DOMANDA DI ACCREDITAMENTO</w:t>
      </w:r>
    </w:p>
    <w:p w14:paraId="3C938A11" w14:textId="77777777" w:rsidR="000F7100" w:rsidRDefault="000F7100" w:rsidP="000F7100">
      <w:pPr>
        <w:pStyle w:val="Titolo2"/>
        <w:spacing w:before="120" w:after="0"/>
        <w:ind w:left="3544" w:hanging="1361"/>
        <w:jc w:val="both"/>
        <w:rPr>
          <w:color w:val="000000"/>
          <w:sz w:val="24"/>
          <w:szCs w:val="24"/>
        </w:rPr>
      </w:pPr>
    </w:p>
    <w:p w14:paraId="2A456513" w14:textId="4B05E79F" w:rsidR="000F7100" w:rsidRPr="000F7100" w:rsidRDefault="000F7100" w:rsidP="000F7100">
      <w:pPr>
        <w:pStyle w:val="Titolo2"/>
        <w:spacing w:before="120" w:after="0"/>
        <w:ind w:left="3544" w:hanging="1361"/>
        <w:jc w:val="right"/>
        <w:rPr>
          <w:rFonts w:ascii="Times New Roman" w:hAnsi="Times New Roman" w:cs="Times New Roman"/>
        </w:rPr>
      </w:pPr>
      <w:r w:rsidRPr="000F7100">
        <w:rPr>
          <w:rFonts w:ascii="Times New Roman" w:hAnsi="Times New Roman" w:cs="Times New Roman"/>
          <w:color w:val="000000"/>
          <w:sz w:val="24"/>
          <w:szCs w:val="24"/>
        </w:rPr>
        <w:t>Al soggetto attuatore del progetto “</w:t>
      </w:r>
      <w:proofErr w:type="spellStart"/>
      <w:r w:rsidRPr="000F7100">
        <w:rPr>
          <w:rFonts w:ascii="Times New Roman" w:hAnsi="Times New Roman" w:cs="Times New Roman"/>
          <w:color w:val="000000"/>
          <w:sz w:val="24"/>
          <w:szCs w:val="24"/>
        </w:rPr>
        <w:t>Communal</w:t>
      </w:r>
      <w:proofErr w:type="spellEnd"/>
      <w:r w:rsidRPr="000F7100">
        <w:rPr>
          <w:rFonts w:ascii="Times New Roman" w:hAnsi="Times New Roman" w:cs="Times New Roman"/>
          <w:color w:val="000000"/>
          <w:sz w:val="24"/>
          <w:szCs w:val="24"/>
        </w:rPr>
        <w:t xml:space="preserve"> Living”</w:t>
      </w:r>
    </w:p>
    <w:p w14:paraId="434343BF" w14:textId="77777777" w:rsidR="000F7100" w:rsidRDefault="000F7100" w:rsidP="000F7100">
      <w:pPr>
        <w:pStyle w:val="NormaleWeb"/>
        <w:spacing w:before="0" w:beforeAutospacing="0" w:after="0" w:afterAutospacing="0"/>
        <w:ind w:left="2835" w:firstLine="709"/>
        <w:jc w:val="right"/>
      </w:pPr>
      <w:hyperlink r:id="rId8" w:history="1">
        <w:r w:rsidRPr="000F7100">
          <w:rPr>
            <w:rStyle w:val="Collegamentoipertestuale"/>
          </w:rPr>
          <w:t>openhouse@pec.confcooperative.it</w:t>
        </w:r>
      </w:hyperlink>
    </w:p>
    <w:p w14:paraId="068AD8EC" w14:textId="77777777" w:rsidR="000F7100" w:rsidRDefault="000F7100" w:rsidP="000F7100">
      <w:pPr>
        <w:spacing w:after="240"/>
        <w:jc w:val="right"/>
      </w:pPr>
      <w:r>
        <w:br/>
      </w:r>
    </w:p>
    <w:p w14:paraId="17B083BE" w14:textId="77777777" w:rsidR="000F7100" w:rsidRDefault="000F7100" w:rsidP="000F7100">
      <w:pPr>
        <w:pStyle w:val="NormaleWeb"/>
        <w:spacing w:before="0" w:beforeAutospacing="0" w:after="120" w:afterAutospacing="0"/>
        <w:jc w:val="both"/>
      </w:pPr>
      <w:r>
        <w:rPr>
          <w:b/>
          <w:bCs/>
          <w:color w:val="000000"/>
        </w:rPr>
        <w:t>Oggetto: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Bando di accreditamento per l’erogazione dei servizi del sistema “</w:t>
      </w:r>
      <w:proofErr w:type="spellStart"/>
      <w:r>
        <w:rPr>
          <w:b/>
          <w:bCs/>
          <w:color w:val="000000"/>
        </w:rPr>
        <w:t>Communal</w:t>
      </w:r>
      <w:proofErr w:type="spellEnd"/>
      <w:r>
        <w:rPr>
          <w:b/>
          <w:bCs/>
          <w:color w:val="000000"/>
        </w:rPr>
        <w:t xml:space="preserve"> Living”</w:t>
      </w:r>
    </w:p>
    <w:p w14:paraId="69BAD7BA" w14:textId="77777777" w:rsidR="000F7100" w:rsidRDefault="000F7100" w:rsidP="000F7100"/>
    <w:p w14:paraId="3FF2F441" w14:textId="77777777" w:rsidR="000F7100" w:rsidRDefault="000F7100" w:rsidP="000F7100">
      <w:pPr>
        <w:pStyle w:val="NormaleWeb"/>
        <w:spacing w:before="0" w:beforeAutospacing="0" w:after="120" w:afterAutospacing="0"/>
        <w:jc w:val="both"/>
      </w:pPr>
      <w:r>
        <w:rPr>
          <w:color w:val="000000"/>
        </w:rPr>
        <w:t>Il/La sottoscritto/a</w:t>
      </w:r>
    </w:p>
    <w:p w14:paraId="66913ADA" w14:textId="77777777" w:rsidR="000F7100" w:rsidRDefault="000F7100" w:rsidP="000F7100">
      <w:pPr>
        <w:pStyle w:val="NormaleWeb"/>
        <w:spacing w:before="0" w:beforeAutospacing="0" w:after="120" w:afterAutospacing="0"/>
        <w:jc w:val="both"/>
      </w:pPr>
      <w:r>
        <w:rPr>
          <w:color w:val="000000"/>
        </w:rPr>
        <w:t xml:space="preserve">nato/a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>                                                              il</w:t>
      </w:r>
    </w:p>
    <w:p w14:paraId="6C8BA3D8" w14:textId="77777777" w:rsidR="000F7100" w:rsidRDefault="000F7100" w:rsidP="000F7100">
      <w:pPr>
        <w:pStyle w:val="NormaleWeb"/>
        <w:spacing w:before="0" w:beforeAutospacing="0" w:after="120" w:afterAutospacing="0"/>
        <w:jc w:val="both"/>
      </w:pPr>
      <w:r>
        <w:rPr>
          <w:color w:val="000000"/>
        </w:rPr>
        <w:t xml:space="preserve">residente nel Comune di       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 xml:space="preserve">                               C.A.P.     </w:t>
      </w:r>
      <w:r>
        <w:rPr>
          <w:rStyle w:val="apple-tab-span"/>
          <w:color w:val="000000"/>
        </w:rPr>
        <w:tab/>
      </w:r>
      <w:r>
        <w:rPr>
          <w:color w:val="000000"/>
        </w:rPr>
        <w:t>          Provincia</w:t>
      </w:r>
    </w:p>
    <w:p w14:paraId="44198FD4" w14:textId="77777777" w:rsidR="000F7100" w:rsidRDefault="000F7100" w:rsidP="000F7100">
      <w:pPr>
        <w:pStyle w:val="NormaleWeb"/>
        <w:spacing w:before="0" w:beforeAutospacing="0" w:after="120" w:afterAutospacing="0"/>
        <w:jc w:val="both"/>
      </w:pPr>
      <w:r>
        <w:rPr>
          <w:color w:val="000000"/>
        </w:rPr>
        <w:t>Stato                                                Via/Piazza</w:t>
      </w:r>
    </w:p>
    <w:p w14:paraId="23AF8352" w14:textId="77777777" w:rsidR="000F7100" w:rsidRDefault="000F7100" w:rsidP="000F7100">
      <w:pPr>
        <w:pStyle w:val="NormaleWeb"/>
        <w:spacing w:before="0" w:beforeAutospacing="0" w:after="120" w:afterAutospacing="0"/>
        <w:jc w:val="both"/>
      </w:pPr>
      <w:r>
        <w:rPr>
          <w:color w:val="000000"/>
        </w:rPr>
        <w:t>nella sua qualità di  </w:t>
      </w:r>
    </w:p>
    <w:p w14:paraId="1F4DA952" w14:textId="77777777" w:rsidR="000F7100" w:rsidRDefault="000F7100" w:rsidP="000F7100">
      <w:pPr>
        <w:pStyle w:val="NormaleWeb"/>
        <w:spacing w:before="0" w:beforeAutospacing="0" w:after="120" w:afterAutospacing="0"/>
        <w:jc w:val="both"/>
      </w:pPr>
      <w:r>
        <w:rPr>
          <w:color w:val="000000"/>
        </w:rPr>
        <w:t>dell’operatore economico/ente del terzo settore:</w:t>
      </w:r>
    </w:p>
    <w:p w14:paraId="0165820A" w14:textId="77777777" w:rsidR="000F7100" w:rsidRDefault="000F7100" w:rsidP="000F7100">
      <w:pPr>
        <w:pStyle w:val="NormaleWeb"/>
        <w:numPr>
          <w:ilvl w:val="0"/>
          <w:numId w:val="20"/>
        </w:numPr>
        <w:spacing w:before="0" w:beforeAutospacing="0" w:after="96" w:afterAutospacing="0"/>
        <w:ind w:left="360" w:firstLine="0"/>
        <w:jc w:val="both"/>
        <w:textAlignment w:val="baseline"/>
        <w:rPr>
          <w:color w:val="000000"/>
        </w:rPr>
      </w:pPr>
      <w:r>
        <w:rPr>
          <w:color w:val="000000"/>
        </w:rPr>
        <w:t>Denominazione:</w:t>
      </w:r>
    </w:p>
    <w:p w14:paraId="2E3A658B" w14:textId="77777777" w:rsidR="000F7100" w:rsidRDefault="000F7100" w:rsidP="000F7100">
      <w:pPr>
        <w:pStyle w:val="NormaleWeb"/>
        <w:numPr>
          <w:ilvl w:val="0"/>
          <w:numId w:val="20"/>
        </w:numPr>
        <w:spacing w:before="0" w:beforeAutospacing="0" w:after="96" w:afterAutospacing="0"/>
        <w:ind w:left="360" w:firstLine="0"/>
        <w:jc w:val="both"/>
        <w:textAlignment w:val="baseline"/>
        <w:rPr>
          <w:color w:val="000000"/>
        </w:rPr>
      </w:pPr>
      <w:r>
        <w:rPr>
          <w:color w:val="000000"/>
        </w:rPr>
        <w:t>Sede legale:</w:t>
      </w:r>
    </w:p>
    <w:p w14:paraId="115649E9" w14:textId="77777777" w:rsidR="000F7100" w:rsidRDefault="000F7100" w:rsidP="000F7100">
      <w:pPr>
        <w:pStyle w:val="NormaleWeb"/>
        <w:numPr>
          <w:ilvl w:val="0"/>
          <w:numId w:val="20"/>
        </w:numPr>
        <w:spacing w:before="0" w:beforeAutospacing="0" w:after="96" w:afterAutospacing="0"/>
        <w:ind w:left="360" w:firstLine="0"/>
        <w:jc w:val="both"/>
        <w:textAlignment w:val="baseline"/>
        <w:rPr>
          <w:color w:val="000000"/>
        </w:rPr>
      </w:pPr>
      <w:r>
        <w:rPr>
          <w:color w:val="000000"/>
        </w:rPr>
        <w:t>Sede operativa:</w:t>
      </w:r>
    </w:p>
    <w:p w14:paraId="365E2867" w14:textId="77777777" w:rsidR="000F7100" w:rsidRDefault="000F7100" w:rsidP="000F7100">
      <w:pPr>
        <w:pStyle w:val="NormaleWeb"/>
        <w:numPr>
          <w:ilvl w:val="0"/>
          <w:numId w:val="20"/>
        </w:numPr>
        <w:spacing w:before="0" w:beforeAutospacing="0" w:after="96" w:afterAutospacing="0"/>
        <w:ind w:left="360" w:firstLine="0"/>
        <w:jc w:val="both"/>
        <w:textAlignment w:val="baseline"/>
        <w:rPr>
          <w:color w:val="000000"/>
        </w:rPr>
      </w:pPr>
      <w:r>
        <w:rPr>
          <w:color w:val="000000"/>
        </w:rPr>
        <w:t>Codice fiscale:</w:t>
      </w:r>
    </w:p>
    <w:p w14:paraId="5540D4D1" w14:textId="77777777" w:rsidR="000F7100" w:rsidRDefault="000F7100" w:rsidP="000F7100">
      <w:pPr>
        <w:pStyle w:val="NormaleWeb"/>
        <w:numPr>
          <w:ilvl w:val="0"/>
          <w:numId w:val="20"/>
        </w:numPr>
        <w:spacing w:before="0" w:beforeAutospacing="0" w:after="96" w:afterAutospacing="0"/>
        <w:ind w:left="360" w:firstLine="0"/>
        <w:jc w:val="both"/>
        <w:textAlignment w:val="baseline"/>
        <w:rPr>
          <w:color w:val="000000"/>
        </w:rPr>
      </w:pPr>
      <w:r>
        <w:rPr>
          <w:color w:val="000000"/>
        </w:rPr>
        <w:t>Partita I.V.A.:</w:t>
      </w:r>
    </w:p>
    <w:p w14:paraId="33312C8B" w14:textId="77777777" w:rsidR="000F7100" w:rsidRDefault="000F7100" w:rsidP="000F7100">
      <w:pPr>
        <w:pStyle w:val="NormaleWeb"/>
        <w:numPr>
          <w:ilvl w:val="0"/>
          <w:numId w:val="20"/>
        </w:numPr>
        <w:spacing w:before="0" w:beforeAutospacing="0" w:after="96" w:afterAutospacing="0"/>
        <w:ind w:left="360" w:firstLine="0"/>
        <w:jc w:val="both"/>
        <w:textAlignment w:val="baseline"/>
        <w:rPr>
          <w:color w:val="000000"/>
        </w:rPr>
      </w:pPr>
      <w:r>
        <w:rPr>
          <w:color w:val="000000"/>
        </w:rPr>
        <w:t>Numero di recapito telefonico:</w:t>
      </w:r>
    </w:p>
    <w:p w14:paraId="0086A971" w14:textId="77777777" w:rsidR="000F7100" w:rsidRDefault="000F7100" w:rsidP="000F7100">
      <w:pPr>
        <w:pStyle w:val="NormaleWeb"/>
        <w:numPr>
          <w:ilvl w:val="0"/>
          <w:numId w:val="20"/>
        </w:numPr>
        <w:spacing w:before="0" w:beforeAutospacing="0" w:after="96" w:afterAutospacing="0"/>
        <w:ind w:left="360" w:firstLine="0"/>
        <w:jc w:val="both"/>
        <w:textAlignment w:val="baseline"/>
        <w:rPr>
          <w:color w:val="000000"/>
        </w:rPr>
      </w:pPr>
      <w:r>
        <w:rPr>
          <w:color w:val="000000"/>
        </w:rPr>
        <w:t>E-mail:</w:t>
      </w:r>
    </w:p>
    <w:p w14:paraId="491EF877" w14:textId="3FB62DF7" w:rsidR="000F7100" w:rsidRDefault="000F7100" w:rsidP="000F7100">
      <w:pPr>
        <w:pStyle w:val="NormaleWeb"/>
        <w:numPr>
          <w:ilvl w:val="0"/>
          <w:numId w:val="20"/>
        </w:numPr>
        <w:spacing w:before="0" w:beforeAutospacing="0" w:after="96" w:afterAutospacing="0"/>
        <w:ind w:left="360" w:firstLine="0"/>
        <w:jc w:val="both"/>
        <w:textAlignment w:val="baseline"/>
        <w:rPr>
          <w:color w:val="000000"/>
        </w:rPr>
      </w:pPr>
      <w:r>
        <w:rPr>
          <w:color w:val="000000"/>
        </w:rPr>
        <w:t>Casella posta elettronica certificata (P.E.C.)</w:t>
      </w:r>
    </w:p>
    <w:p w14:paraId="4B0E2DA7" w14:textId="77777777" w:rsidR="00C4556D" w:rsidRDefault="00C4556D" w:rsidP="00C4556D">
      <w:pPr>
        <w:pStyle w:val="NormaleWeb"/>
        <w:spacing w:before="0" w:beforeAutospacing="0" w:after="96" w:afterAutospacing="0"/>
        <w:ind w:left="360"/>
        <w:jc w:val="both"/>
        <w:textAlignment w:val="baseline"/>
        <w:rPr>
          <w:color w:val="000000"/>
        </w:rPr>
      </w:pPr>
    </w:p>
    <w:p w14:paraId="442ED1B6" w14:textId="77777777" w:rsidR="000F7100" w:rsidRPr="00C4556D" w:rsidRDefault="000F7100" w:rsidP="000F7100">
      <w:pPr>
        <w:pStyle w:val="NormaleWeb"/>
        <w:spacing w:before="240" w:beforeAutospacing="0" w:after="240" w:afterAutospacing="0"/>
        <w:jc w:val="center"/>
        <w:rPr>
          <w:b/>
          <w:bCs/>
        </w:rPr>
      </w:pPr>
      <w:r w:rsidRPr="00C4556D">
        <w:rPr>
          <w:b/>
          <w:bCs/>
          <w:smallCaps/>
          <w:color w:val="000000"/>
          <w:sz w:val="28"/>
          <w:szCs w:val="28"/>
        </w:rPr>
        <w:t>chiede</w:t>
      </w:r>
    </w:p>
    <w:p w14:paraId="5330084F" w14:textId="77777777" w:rsidR="000F7100" w:rsidRDefault="000F7100" w:rsidP="000F7100">
      <w:pPr>
        <w:pStyle w:val="NormaleWeb"/>
        <w:spacing w:before="0" w:beforeAutospacing="0" w:after="120" w:afterAutospacing="0"/>
        <w:jc w:val="both"/>
      </w:pPr>
      <w:r>
        <w:rPr>
          <w:color w:val="000000"/>
        </w:rPr>
        <w:t>di essere inserito nell’albo dei fornitori accreditati dei servizi di “</w:t>
      </w:r>
      <w:proofErr w:type="spellStart"/>
      <w:r>
        <w:rPr>
          <w:color w:val="000000"/>
        </w:rPr>
        <w:t>Communal</w:t>
      </w:r>
      <w:proofErr w:type="spellEnd"/>
      <w:r>
        <w:rPr>
          <w:color w:val="000000"/>
        </w:rPr>
        <w:t xml:space="preserve"> Living”.</w:t>
      </w:r>
    </w:p>
    <w:p w14:paraId="74BBACB1" w14:textId="5949B5C5" w:rsidR="000F7100" w:rsidRDefault="000F7100" w:rsidP="000F7100">
      <w:pPr>
        <w:pStyle w:val="NormaleWeb"/>
        <w:spacing w:before="0" w:beforeAutospacing="0" w:after="0" w:afterAutospacing="0"/>
        <w:jc w:val="both"/>
      </w:pPr>
      <w:r>
        <w:rPr>
          <w:color w:val="000000"/>
        </w:rPr>
        <w:t xml:space="preserve">A tal fine, in relazione ai requisiti per la partecipazione alla procedura previsti dal decreto legislativo 18 aprile 2016, n. 50 </w:t>
      </w:r>
      <w:proofErr w:type="spellStart"/>
      <w:r>
        <w:rPr>
          <w:color w:val="000000"/>
        </w:rPr>
        <w:t>s.m.i.</w:t>
      </w:r>
      <w:proofErr w:type="spellEnd"/>
      <w:r>
        <w:rPr>
          <w:color w:val="000000"/>
        </w:rPr>
        <w:t xml:space="preserve"> «</w:t>
      </w:r>
      <w:r>
        <w:rPr>
          <w:i/>
          <w:iCs/>
          <w:color w:val="000000"/>
        </w:rPr>
        <w:t>Codice dei contratti pubblici</w:t>
      </w:r>
      <w:r>
        <w:rPr>
          <w:color w:val="000000"/>
        </w:rPr>
        <w:t xml:space="preserve">» [in seguito “Codice”], ai sensi degli articoli 38, comma 3, 46, 47 e 48 del decreto del Presidente della Repubblica 28 </w:t>
      </w:r>
      <w:r>
        <w:rPr>
          <w:color w:val="000000"/>
        </w:rPr>
        <w:lastRenderedPageBreak/>
        <w:t xml:space="preserve">dicembre 2000, n. 445 </w:t>
      </w:r>
      <w:proofErr w:type="spellStart"/>
      <w:r>
        <w:rPr>
          <w:color w:val="000000"/>
        </w:rPr>
        <w:t>s.m.i.</w:t>
      </w:r>
      <w:proofErr w:type="spellEnd"/>
      <w:r>
        <w:rPr>
          <w:color w:val="000000"/>
        </w:rPr>
        <w:t xml:space="preserve"> «</w:t>
      </w:r>
      <w:r>
        <w:rPr>
          <w:i/>
          <w:iCs/>
          <w:color w:val="000000"/>
        </w:rPr>
        <w:t>Testo unico delle disposizioni legislative e regolamentari in materia di documentazione amministrativa</w:t>
      </w:r>
      <w:r>
        <w:rPr>
          <w:color w:val="000000"/>
        </w:rPr>
        <w:t>»</w:t>
      </w:r>
      <w:r w:rsidR="00C4556D">
        <w:rPr>
          <w:rStyle w:val="Rimandonotaapidipagina"/>
          <w:color w:val="000000"/>
        </w:rPr>
        <w:footnoteReference w:id="1"/>
      </w:r>
      <w:r>
        <w:rPr>
          <w:color w:val="000000"/>
        </w:rPr>
        <w:t>,</w:t>
      </w:r>
    </w:p>
    <w:p w14:paraId="5EDCF504" w14:textId="77777777" w:rsidR="000F7100" w:rsidRDefault="000F7100" w:rsidP="000F7100">
      <w:pPr>
        <w:spacing w:after="240"/>
      </w:pPr>
    </w:p>
    <w:p w14:paraId="5DB077E3" w14:textId="77777777" w:rsidR="000F7100" w:rsidRPr="00C4556D" w:rsidRDefault="000F7100" w:rsidP="000F7100">
      <w:pPr>
        <w:pStyle w:val="NormaleWeb"/>
        <w:spacing w:before="240" w:beforeAutospacing="0" w:after="0" w:afterAutospacing="0"/>
        <w:jc w:val="center"/>
        <w:rPr>
          <w:b/>
          <w:bCs/>
        </w:rPr>
      </w:pPr>
      <w:r w:rsidRPr="00C4556D">
        <w:rPr>
          <w:b/>
          <w:bCs/>
          <w:smallCaps/>
          <w:color w:val="000000"/>
          <w:sz w:val="28"/>
          <w:szCs w:val="28"/>
        </w:rPr>
        <w:t>dichiara</w:t>
      </w:r>
    </w:p>
    <w:p w14:paraId="55F42CB6" w14:textId="2B8DAFAC" w:rsidR="000F7100" w:rsidRPr="00C4556D" w:rsidRDefault="000F7100" w:rsidP="000F7100">
      <w:pPr>
        <w:pStyle w:val="NormaleWeb"/>
        <w:spacing w:before="0" w:beforeAutospacing="0" w:after="120" w:afterAutospacing="0"/>
        <w:jc w:val="center"/>
        <w:rPr>
          <w:b/>
          <w:bCs/>
          <w:smallCaps/>
          <w:color w:val="000000"/>
        </w:rPr>
      </w:pPr>
      <w:r w:rsidRPr="00C4556D">
        <w:rPr>
          <w:b/>
          <w:bCs/>
          <w:smallCaps/>
          <w:color w:val="000000"/>
        </w:rPr>
        <w:t>[crociare le caselle relative alle ipotesi che ricorrono]</w:t>
      </w:r>
    </w:p>
    <w:p w14:paraId="75992456" w14:textId="77777777" w:rsidR="00C4556D" w:rsidRPr="00C4556D" w:rsidRDefault="00C4556D" w:rsidP="000F7100">
      <w:pPr>
        <w:pStyle w:val="NormaleWeb"/>
        <w:spacing w:before="0" w:beforeAutospacing="0" w:after="120" w:afterAutospacing="0"/>
        <w:jc w:val="center"/>
      </w:pPr>
    </w:p>
    <w:p w14:paraId="13641584" w14:textId="77777777" w:rsidR="000F7100" w:rsidRPr="00C4556D" w:rsidRDefault="000F7100" w:rsidP="00C4556D">
      <w:pPr>
        <w:pStyle w:val="NormaleWeb"/>
        <w:numPr>
          <w:ilvl w:val="0"/>
          <w:numId w:val="28"/>
        </w:numPr>
        <w:spacing w:before="0" w:beforeAutospacing="0" w:after="12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che non ricorre nei propri confronti alcuna delle cause di esclusione di partecipazione alle procedure di affidamento di cui all’articolo 80 del decreto legislativo 18 aprile 2016, n. 50 </w:t>
      </w:r>
      <w:proofErr w:type="spellStart"/>
      <w:r>
        <w:rPr>
          <w:color w:val="000000"/>
        </w:rPr>
        <w:t>s.m.i.</w:t>
      </w:r>
      <w:proofErr w:type="spellEnd"/>
      <w:r>
        <w:rPr>
          <w:color w:val="000000"/>
        </w:rPr>
        <w:t xml:space="preserve"> «</w:t>
      </w:r>
      <w:r w:rsidRPr="00C4556D">
        <w:rPr>
          <w:color w:val="000000"/>
        </w:rPr>
        <w:t>Codice dei contratti pubblici</w:t>
      </w:r>
      <w:r>
        <w:rPr>
          <w:color w:val="000000"/>
        </w:rPr>
        <w:t>» [requisiti di ordine generale];</w:t>
      </w:r>
    </w:p>
    <w:p w14:paraId="3D6A4056" w14:textId="77777777" w:rsidR="00C4556D" w:rsidRDefault="000F7100" w:rsidP="00C4556D">
      <w:pPr>
        <w:pStyle w:val="NormaleWeb"/>
        <w:numPr>
          <w:ilvl w:val="0"/>
          <w:numId w:val="29"/>
        </w:numPr>
        <w:spacing w:before="0" w:beforeAutospacing="0" w:after="120" w:afterAutospacing="0"/>
        <w:jc w:val="both"/>
        <w:textAlignment w:val="baseline"/>
        <w:rPr>
          <w:color w:val="000000"/>
        </w:rPr>
      </w:pPr>
      <w:r>
        <w:rPr>
          <w:color w:val="000000"/>
        </w:rPr>
        <w:t>di non aver affidato incarichi in violazione dell’articolo 53, comma 16-</w:t>
      </w:r>
      <w:r w:rsidRPr="00C4556D">
        <w:rPr>
          <w:color w:val="000000"/>
        </w:rPr>
        <w:t>ter</w:t>
      </w:r>
      <w:r>
        <w:rPr>
          <w:color w:val="000000"/>
        </w:rPr>
        <w:t xml:space="preserve">, del decreto legislativo n. 165/2001 </w:t>
      </w:r>
      <w:proofErr w:type="spellStart"/>
      <w:r>
        <w:rPr>
          <w:color w:val="000000"/>
        </w:rPr>
        <w:t>s.m.i.</w:t>
      </w:r>
      <w:proofErr w:type="spellEnd"/>
      <w:r>
        <w:rPr>
          <w:color w:val="000000"/>
        </w:rPr>
        <w:t xml:space="preserve"> “</w:t>
      </w:r>
      <w:r w:rsidRPr="00C4556D">
        <w:rPr>
          <w:color w:val="000000"/>
        </w:rPr>
        <w:t>Norme generali sull’ordinamento del lavoro alle dipendenze delle amministrazioni pubbliche</w:t>
      </w:r>
      <w:r>
        <w:rPr>
          <w:color w:val="000000"/>
        </w:rPr>
        <w:t>”;</w:t>
      </w:r>
    </w:p>
    <w:p w14:paraId="1135CEA5" w14:textId="3743C1B0" w:rsidR="000F7100" w:rsidRPr="00C4556D" w:rsidRDefault="000F7100" w:rsidP="00C4556D">
      <w:pPr>
        <w:pStyle w:val="NormaleWeb"/>
        <w:numPr>
          <w:ilvl w:val="0"/>
          <w:numId w:val="29"/>
        </w:numPr>
        <w:spacing w:before="0" w:beforeAutospacing="0" w:after="120" w:afterAutospacing="0"/>
        <w:jc w:val="both"/>
        <w:textAlignment w:val="baseline"/>
        <w:rPr>
          <w:color w:val="000000"/>
        </w:rPr>
      </w:pPr>
      <w:r w:rsidRPr="00C4556D">
        <w:rPr>
          <w:color w:val="000000"/>
        </w:rPr>
        <w:t>di essere in possesso dei requisiti di idoneità professionale richiesti nel bando di accreditamento per l’erogazione dei servizi del sistema “</w:t>
      </w:r>
      <w:proofErr w:type="spellStart"/>
      <w:r w:rsidRPr="00C4556D">
        <w:rPr>
          <w:color w:val="000000"/>
        </w:rPr>
        <w:t>Communal</w:t>
      </w:r>
      <w:proofErr w:type="spellEnd"/>
      <w:r w:rsidRPr="00C4556D">
        <w:rPr>
          <w:color w:val="000000"/>
        </w:rPr>
        <w:t xml:space="preserve"> Living” e in particolare:</w:t>
      </w:r>
    </w:p>
    <w:p w14:paraId="58453DF3" w14:textId="77777777" w:rsidR="000F7100" w:rsidRDefault="000F7100" w:rsidP="00C4556D">
      <w:pPr>
        <w:pStyle w:val="NormaleWeb"/>
        <w:numPr>
          <w:ilvl w:val="0"/>
          <w:numId w:val="30"/>
        </w:numPr>
        <w:spacing w:before="0" w:beforeAutospacing="0" w:after="120" w:afterAutospacing="0"/>
        <w:jc w:val="both"/>
        <w:textAlignment w:val="baseline"/>
        <w:rPr>
          <w:rFonts w:ascii="Arial" w:hAnsi="Arial" w:cs="Arial"/>
          <w:color w:val="000000"/>
          <w:sz w:val="48"/>
          <w:szCs w:val="48"/>
        </w:rPr>
      </w:pPr>
      <w:r>
        <w:rPr>
          <w:color w:val="000000"/>
        </w:rPr>
        <w:t>iscrizione al registro delle Imprese presso la competente Camera di Commercio, Industria, Artigianato e Agricoltura [C.C.I.A.A.]  per l’attività per la quale si richiede l’accreditamento ovvero, se cittadino di altro Stato membro non residente in Italia, iscrizione presso uno dei registri professionali o commerciali di cui all’Allegato XVI del Codice;</w:t>
      </w:r>
    </w:p>
    <w:p w14:paraId="7366667B" w14:textId="72BC70C4" w:rsidR="000F7100" w:rsidRDefault="000F7100" w:rsidP="000F7100">
      <w:pPr>
        <w:pStyle w:val="NormaleWeb"/>
        <w:spacing w:before="0" w:beforeAutospacing="0" w:after="96" w:afterAutospacing="0"/>
        <w:ind w:left="1134"/>
        <w:jc w:val="both"/>
      </w:pPr>
      <w:r>
        <w:rPr>
          <w:color w:val="000000"/>
        </w:rPr>
        <w:t>Iscrizione Camera di commercio I.A.A. di …………</w:t>
      </w:r>
      <w:r>
        <w:rPr>
          <w:rStyle w:val="apple-tab-span"/>
          <w:color w:val="000000"/>
        </w:rPr>
        <w:tab/>
      </w:r>
      <w:r>
        <w:rPr>
          <w:color w:val="000000"/>
        </w:rPr>
        <w:t>al numero …………</w:t>
      </w:r>
      <w:r w:rsidR="00C4556D">
        <w:rPr>
          <w:color w:val="000000"/>
        </w:rPr>
        <w:t>…</w:t>
      </w:r>
    </w:p>
    <w:p w14:paraId="3A76850E" w14:textId="77777777" w:rsidR="000F7100" w:rsidRDefault="000F7100" w:rsidP="00C4556D">
      <w:pPr>
        <w:pStyle w:val="NormaleWeb"/>
        <w:numPr>
          <w:ilvl w:val="0"/>
          <w:numId w:val="30"/>
        </w:numPr>
        <w:spacing w:before="0" w:beforeAutospacing="0" w:after="120" w:afterAutospacing="0"/>
        <w:jc w:val="both"/>
        <w:textAlignment w:val="baseline"/>
        <w:rPr>
          <w:rFonts w:ascii="Arial" w:hAnsi="Arial" w:cs="Arial"/>
          <w:color w:val="000000"/>
          <w:sz w:val="48"/>
          <w:szCs w:val="48"/>
        </w:rPr>
      </w:pPr>
      <w:r>
        <w:rPr>
          <w:color w:val="000000"/>
        </w:rPr>
        <w:t>per le Cooperative: iscrizione all’Albo nazionale delle Cooperative (che sostituisce il registro dell’ufficio prefettizio) con oggetto sociale coerente con i servizi oggetto di accreditamento;</w:t>
      </w:r>
    </w:p>
    <w:p w14:paraId="6FDB340A" w14:textId="0E12ED71" w:rsidR="000F7100" w:rsidRDefault="000F7100" w:rsidP="00C4556D">
      <w:pPr>
        <w:pStyle w:val="NormaleWeb"/>
        <w:numPr>
          <w:ilvl w:val="2"/>
          <w:numId w:val="29"/>
        </w:numPr>
        <w:spacing w:before="0" w:beforeAutospacing="0" w:after="120" w:afterAutospacing="0"/>
        <w:jc w:val="both"/>
      </w:pPr>
      <w:r>
        <w:rPr>
          <w:color w:val="000000"/>
        </w:rPr>
        <w:t xml:space="preserve">numero </w:t>
      </w:r>
      <w:r w:rsidR="00C4556D">
        <w:rPr>
          <w:color w:val="000000"/>
        </w:rPr>
        <w:t>……</w:t>
      </w:r>
      <w:r>
        <w:rPr>
          <w:color w:val="000000"/>
        </w:rPr>
        <w:t>……</w:t>
      </w:r>
      <w:r w:rsidR="00C4556D">
        <w:rPr>
          <w:color w:val="000000"/>
        </w:rPr>
        <w:t>…….</w:t>
      </w:r>
    </w:p>
    <w:p w14:paraId="47684830" w14:textId="77777777" w:rsidR="000F7100" w:rsidRDefault="000F7100" w:rsidP="00C4556D">
      <w:pPr>
        <w:pStyle w:val="NormaleWeb"/>
        <w:numPr>
          <w:ilvl w:val="0"/>
          <w:numId w:val="30"/>
        </w:numPr>
        <w:spacing w:before="0" w:beforeAutospacing="0" w:after="120" w:afterAutospacing="0"/>
        <w:jc w:val="both"/>
        <w:textAlignment w:val="baseline"/>
        <w:rPr>
          <w:rFonts w:ascii="Arial" w:hAnsi="Arial" w:cs="Arial"/>
          <w:color w:val="000000"/>
          <w:sz w:val="48"/>
          <w:szCs w:val="48"/>
        </w:rPr>
      </w:pPr>
      <w:r>
        <w:rPr>
          <w:color w:val="000000"/>
        </w:rPr>
        <w:t>per i Consorzi di cooperative: iscrizione nello schedario generale delle cooperative o nel registro delle commissioni provinciali per l’artigianato;</w:t>
      </w:r>
    </w:p>
    <w:p w14:paraId="06A62A4A" w14:textId="07EDEB5A" w:rsidR="000F7100" w:rsidRDefault="000F7100" w:rsidP="00C4556D">
      <w:pPr>
        <w:pStyle w:val="NormaleWeb"/>
        <w:numPr>
          <w:ilvl w:val="2"/>
          <w:numId w:val="29"/>
        </w:numPr>
        <w:spacing w:before="0" w:beforeAutospacing="0" w:after="120" w:afterAutospacing="0"/>
        <w:jc w:val="both"/>
      </w:pPr>
      <w:r>
        <w:rPr>
          <w:color w:val="000000"/>
        </w:rPr>
        <w:t xml:space="preserve">numero </w:t>
      </w:r>
      <w:r w:rsidR="00C4556D">
        <w:rPr>
          <w:color w:val="000000"/>
        </w:rPr>
        <w:t>………………</w:t>
      </w:r>
    </w:p>
    <w:p w14:paraId="2FB10BFC" w14:textId="77777777" w:rsidR="000F7100" w:rsidRDefault="000F7100" w:rsidP="00C4556D">
      <w:pPr>
        <w:pStyle w:val="NormaleWeb"/>
        <w:numPr>
          <w:ilvl w:val="0"/>
          <w:numId w:val="30"/>
        </w:numPr>
        <w:spacing w:before="0" w:beforeAutospacing="0" w:after="120" w:afterAutospacing="0"/>
        <w:jc w:val="both"/>
        <w:textAlignment w:val="baseline"/>
        <w:rPr>
          <w:rFonts w:ascii="Arial" w:hAnsi="Arial" w:cs="Arial"/>
          <w:color w:val="000000"/>
          <w:sz w:val="48"/>
          <w:szCs w:val="48"/>
        </w:rPr>
      </w:pPr>
      <w:r>
        <w:rPr>
          <w:color w:val="000000"/>
        </w:rPr>
        <w:lastRenderedPageBreak/>
        <w:t>per gli Enti del Terzo Settore: iscrizione all’apposita sezione del RUNTS;</w:t>
      </w:r>
    </w:p>
    <w:p w14:paraId="362597BE" w14:textId="30E1885A" w:rsidR="000F7100" w:rsidRDefault="000F7100" w:rsidP="00C4556D">
      <w:pPr>
        <w:pStyle w:val="NormaleWeb"/>
        <w:numPr>
          <w:ilvl w:val="2"/>
          <w:numId w:val="29"/>
        </w:numPr>
        <w:spacing w:before="0" w:beforeAutospacing="0" w:after="120" w:afterAutospacing="0"/>
        <w:jc w:val="both"/>
      </w:pPr>
      <w:r>
        <w:rPr>
          <w:color w:val="000000"/>
        </w:rPr>
        <w:t>numero …………</w:t>
      </w:r>
      <w:r w:rsidR="00EF24D4">
        <w:rPr>
          <w:color w:val="000000"/>
        </w:rPr>
        <w:t>…</w:t>
      </w:r>
    </w:p>
    <w:p w14:paraId="5B3B1BA7" w14:textId="3D096300" w:rsidR="000F7100" w:rsidRDefault="000F7100" w:rsidP="00C4556D">
      <w:pPr>
        <w:pStyle w:val="NormaleWeb"/>
        <w:numPr>
          <w:ilvl w:val="0"/>
          <w:numId w:val="31"/>
        </w:numPr>
        <w:spacing w:before="0" w:beforeAutospacing="0" w:after="120" w:afterAutospacing="0"/>
        <w:jc w:val="both"/>
        <w:textAlignment w:val="baseline"/>
        <w:rPr>
          <w:rFonts w:ascii="Arial" w:hAnsi="Arial" w:cs="Arial"/>
          <w:color w:val="000000"/>
          <w:sz w:val="48"/>
          <w:szCs w:val="48"/>
        </w:rPr>
      </w:pPr>
      <w:r>
        <w:rPr>
          <w:color w:val="000000"/>
        </w:rPr>
        <w:t>di accettare e condividere le finalità sociali e gli obiettivi del progetto “</w:t>
      </w:r>
      <w:proofErr w:type="spellStart"/>
      <w:r>
        <w:rPr>
          <w:color w:val="000000"/>
        </w:rPr>
        <w:t>Communal</w:t>
      </w:r>
      <w:proofErr w:type="spellEnd"/>
      <w:r>
        <w:rPr>
          <w:color w:val="000000"/>
        </w:rPr>
        <w:t xml:space="preserve"> Living” e le condizioni previste nel bando di accreditamento</w:t>
      </w:r>
      <w:r w:rsidR="00C4556D">
        <w:rPr>
          <w:color w:val="000000"/>
        </w:rPr>
        <w:t>.</w:t>
      </w:r>
    </w:p>
    <w:p w14:paraId="05A0C863" w14:textId="77777777" w:rsidR="000F7100" w:rsidRPr="00EF24D4" w:rsidRDefault="000F7100" w:rsidP="000F7100">
      <w:pPr>
        <w:pStyle w:val="NormaleWeb"/>
        <w:spacing w:before="240" w:beforeAutospacing="0" w:after="240" w:afterAutospacing="0"/>
        <w:jc w:val="center"/>
        <w:rPr>
          <w:b/>
          <w:bCs/>
        </w:rPr>
      </w:pPr>
      <w:r w:rsidRPr="00EF24D4">
        <w:rPr>
          <w:b/>
          <w:bCs/>
          <w:smallCaps/>
          <w:color w:val="000000"/>
          <w:sz w:val="28"/>
          <w:szCs w:val="28"/>
        </w:rPr>
        <w:t>autorizza</w:t>
      </w:r>
    </w:p>
    <w:p w14:paraId="043434F7" w14:textId="77777777" w:rsidR="000F7100" w:rsidRDefault="000F7100" w:rsidP="000F7100">
      <w:pPr>
        <w:pStyle w:val="NormaleWeb"/>
        <w:spacing w:before="0" w:beforeAutospacing="0" w:after="96" w:afterAutospacing="0"/>
        <w:jc w:val="both"/>
      </w:pPr>
      <w:r>
        <w:rPr>
          <w:color w:val="000000"/>
        </w:rPr>
        <w:t>il soggetto attuatore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color w:val="000000"/>
        </w:rPr>
        <w:t>del progetto “</w:t>
      </w:r>
      <w:proofErr w:type="spellStart"/>
      <w:r>
        <w:rPr>
          <w:color w:val="000000"/>
        </w:rPr>
        <w:t>Communal</w:t>
      </w:r>
      <w:proofErr w:type="spellEnd"/>
      <w:r>
        <w:rPr>
          <w:color w:val="000000"/>
        </w:rPr>
        <w:t xml:space="preserve"> Living” a inviare le comunicazioni relative alla procedura in oggetto con posta elettronica certificata [P.E.C.].</w:t>
      </w:r>
    </w:p>
    <w:p w14:paraId="61E0A7A4" w14:textId="77777777" w:rsidR="000F7100" w:rsidRDefault="000F7100" w:rsidP="000F7100"/>
    <w:p w14:paraId="028C3C76" w14:textId="77777777" w:rsidR="000F7100" w:rsidRDefault="000F7100" w:rsidP="000F7100">
      <w:pPr>
        <w:pStyle w:val="NormaleWeb"/>
        <w:spacing w:before="0" w:beforeAutospacing="0" w:after="0" w:afterAutospacing="0"/>
        <w:jc w:val="center"/>
      </w:pPr>
      <w:r>
        <w:rPr>
          <w:color w:val="000000"/>
        </w:rPr>
        <w:t>[Firma digitale / Firma olografa con allegazione di documento di identità in corso di validità del sottoscrittore]</w:t>
      </w:r>
    </w:p>
    <w:p w14:paraId="58F83456" w14:textId="77777777" w:rsidR="000F7100" w:rsidRDefault="000F7100" w:rsidP="000F7100"/>
    <w:p w14:paraId="44FCAD4C" w14:textId="77777777" w:rsidR="000F7100" w:rsidRDefault="000F7100" w:rsidP="000F7100">
      <w:pPr>
        <w:pStyle w:val="NormaleWeb"/>
        <w:spacing w:before="0" w:beforeAutospacing="0" w:after="0" w:afterAutospacing="0"/>
        <w:jc w:val="both"/>
      </w:pPr>
      <w:r>
        <w:rPr>
          <w:color w:val="000000"/>
        </w:rPr>
        <w:t>Allegati:</w:t>
      </w:r>
    </w:p>
    <w:p w14:paraId="2C91163A" w14:textId="25E16150" w:rsidR="000F7100" w:rsidRDefault="000F7100" w:rsidP="000F7100">
      <w:pPr>
        <w:pStyle w:val="NormaleWeb"/>
        <w:numPr>
          <w:ilvl w:val="0"/>
          <w:numId w:val="26"/>
        </w:numPr>
        <w:spacing w:before="0" w:beforeAutospacing="0" w:after="0" w:afterAutospacing="0"/>
        <w:ind w:firstLine="0"/>
        <w:jc w:val="both"/>
        <w:textAlignment w:val="baseline"/>
        <w:rPr>
          <w:color w:val="000000"/>
        </w:rPr>
      </w:pPr>
      <w:r>
        <w:rPr>
          <w:color w:val="000000"/>
        </w:rPr>
        <w:t>relazione tecnica che illustri le caratteristiche del servizio che si intende presentare e le</w:t>
      </w:r>
      <w:r w:rsidR="00EF24D4">
        <w:rPr>
          <w:color w:val="000000"/>
        </w:rPr>
        <w:t xml:space="preserve"> </w:t>
      </w:r>
      <w:r>
        <w:rPr>
          <w:color w:val="000000"/>
        </w:rPr>
        <w:t>modalità di fruizione dello stesso, oltre alle condizioni economiche della proposta</w:t>
      </w:r>
      <w:r w:rsidR="00EF24D4">
        <w:rPr>
          <w:color w:val="000000"/>
        </w:rPr>
        <w:t>;</w:t>
      </w:r>
    </w:p>
    <w:p w14:paraId="550E6BD6" w14:textId="55852C9E" w:rsidR="000F7100" w:rsidRDefault="000F7100" w:rsidP="000F7100">
      <w:pPr>
        <w:pStyle w:val="NormaleWeb"/>
        <w:numPr>
          <w:ilvl w:val="0"/>
          <w:numId w:val="26"/>
        </w:numPr>
        <w:spacing w:before="0" w:beforeAutospacing="0" w:after="0" w:afterAutospacing="0"/>
        <w:ind w:firstLine="0"/>
        <w:jc w:val="both"/>
        <w:textAlignment w:val="baseline"/>
        <w:rPr>
          <w:color w:val="000000"/>
        </w:rPr>
      </w:pPr>
      <w:r>
        <w:rPr>
          <w:color w:val="000000"/>
        </w:rPr>
        <w:t>(eventuale) in caso di firma olografa, documento di identità in corso di validità del sottoscrittore</w:t>
      </w:r>
      <w:r w:rsidR="00EF24D4">
        <w:rPr>
          <w:color w:val="000000"/>
        </w:rPr>
        <w:t>.</w:t>
      </w:r>
    </w:p>
    <w:p w14:paraId="710D8F00" w14:textId="3033D887" w:rsidR="00EF24D4" w:rsidRDefault="00EF24D4" w:rsidP="00EF24D4">
      <w:pPr>
        <w:pStyle w:val="NormaleWeb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500691AD" w14:textId="77777777" w:rsidR="00EF24D4" w:rsidRDefault="00EF24D4" w:rsidP="00EF24D4">
      <w:pPr>
        <w:pStyle w:val="NormaleWeb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254BD67F" w14:textId="77777777" w:rsidR="000F7100" w:rsidRDefault="000F7100" w:rsidP="000F7100">
      <w:pPr>
        <w:pStyle w:val="NormaleWeb"/>
        <w:spacing w:before="0" w:beforeAutospacing="0" w:after="0" w:afterAutospacing="0"/>
        <w:jc w:val="center"/>
      </w:pPr>
      <w:r>
        <w:rPr>
          <w:color w:val="000000"/>
          <w:sz w:val="32"/>
          <w:szCs w:val="32"/>
        </w:rPr>
        <w:t>Obblighi informativi</w:t>
      </w:r>
    </w:p>
    <w:p w14:paraId="6970933C" w14:textId="77777777" w:rsidR="000F7100" w:rsidRDefault="000F7100" w:rsidP="000F7100">
      <w:pPr>
        <w:pStyle w:val="NormaleWeb"/>
        <w:spacing w:before="0" w:beforeAutospacing="0" w:after="120" w:afterAutospacing="0"/>
        <w:jc w:val="center"/>
      </w:pPr>
      <w:r>
        <w:rPr>
          <w:b/>
          <w:bCs/>
          <w:color w:val="000000"/>
          <w:sz w:val="22"/>
          <w:szCs w:val="22"/>
        </w:rPr>
        <w:t>[Regolamento (UE) 2016/679 «</w:t>
      </w:r>
      <w:r>
        <w:rPr>
          <w:b/>
          <w:bCs/>
          <w:i/>
          <w:iCs/>
          <w:color w:val="000000"/>
          <w:sz w:val="22"/>
          <w:szCs w:val="22"/>
        </w:rPr>
        <w:t>Informazione e accesso ai dati personali</w:t>
      </w:r>
      <w:r>
        <w:rPr>
          <w:b/>
          <w:bCs/>
          <w:color w:val="000000"/>
          <w:sz w:val="22"/>
          <w:szCs w:val="22"/>
        </w:rPr>
        <w:t>»]</w:t>
      </w:r>
    </w:p>
    <w:p w14:paraId="19347D53" w14:textId="77777777" w:rsidR="00EF24D4" w:rsidRDefault="00EF24D4" w:rsidP="000F7100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1ECD617B" w14:textId="0DB898FF" w:rsidR="000F7100" w:rsidRDefault="000F7100" w:rsidP="000F7100">
      <w:pPr>
        <w:pStyle w:val="Normale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I dati raccolti saranno trattati, anche con strumenti informatici, </w:t>
      </w:r>
      <w:r>
        <w:rPr>
          <w:color w:val="000000"/>
          <w:shd w:val="clear" w:color="auto" w:fill="FFFFFF"/>
        </w:rPr>
        <w:t xml:space="preserve">nel rispetto di quanto previsto dal Regolamento (UE) 2016/679 e del </w:t>
      </w:r>
      <w:proofErr w:type="spellStart"/>
      <w:r>
        <w:rPr>
          <w:color w:val="000000"/>
          <w:shd w:val="clear" w:color="auto" w:fill="FFFFFF"/>
        </w:rPr>
        <w:t>D.Lgs.</w:t>
      </w:r>
      <w:proofErr w:type="spellEnd"/>
      <w:r>
        <w:rPr>
          <w:color w:val="000000"/>
          <w:shd w:val="clear" w:color="auto" w:fill="FFFFFF"/>
        </w:rPr>
        <w:t xml:space="preserve"> 196/2003</w:t>
      </w:r>
      <w:r>
        <w:rPr>
          <w:color w:val="000000"/>
        </w:rPr>
        <w:t xml:space="preserve"> esclusivamente nell’ambito </w:t>
      </w:r>
      <w:r>
        <w:rPr>
          <w:color w:val="000000"/>
          <w:shd w:val="clear" w:color="auto" w:fill="FFFFFF"/>
        </w:rPr>
        <w:t>della gestione amministrativa del bando di accreditamento per l’erogazione dei servizi del sistema “</w:t>
      </w:r>
      <w:proofErr w:type="spellStart"/>
      <w:r>
        <w:rPr>
          <w:color w:val="000000"/>
          <w:shd w:val="clear" w:color="auto" w:fill="FFFFFF"/>
        </w:rPr>
        <w:t>Communal</w:t>
      </w:r>
      <w:proofErr w:type="spellEnd"/>
      <w:r>
        <w:rPr>
          <w:color w:val="000000"/>
          <w:shd w:val="clear" w:color="auto" w:fill="FFFFFF"/>
        </w:rPr>
        <w:t xml:space="preserve"> Living”</w:t>
      </w:r>
      <w:r>
        <w:rPr>
          <w:color w:val="000000"/>
        </w:rPr>
        <w:t>.</w:t>
      </w:r>
    </w:p>
    <w:p w14:paraId="7DD218D1" w14:textId="77777777" w:rsidR="00EF24D4" w:rsidRDefault="00EF24D4" w:rsidP="000F7100">
      <w:pPr>
        <w:pStyle w:val="NormaleWeb"/>
        <w:spacing w:before="0" w:beforeAutospacing="0" w:after="0" w:afterAutospacing="0"/>
        <w:jc w:val="both"/>
      </w:pPr>
    </w:p>
    <w:p w14:paraId="482168C0" w14:textId="56E474C4" w:rsidR="000F7100" w:rsidRDefault="000F7100" w:rsidP="000F7100">
      <w:pPr>
        <w:pStyle w:val="NormaleWeb"/>
        <w:spacing w:before="0" w:beforeAutospacing="0" w:after="120" w:afterAutospacing="0"/>
        <w:jc w:val="both"/>
      </w:pPr>
      <w:r>
        <w:rPr>
          <w:color w:val="000000"/>
        </w:rPr>
        <w:t>Ai sensi dell’articolo 13 del Regolamento (UE) 2016/679, recante disposizioni a tutela delle persone e di altri soggetti relativamente al trattamento dei dati personali, si informa che i dati personali forniti saranno trattati nel rispetto della normativa richiamata e degli obblighi di riservatezza cui è tenuto il soggetto attuatore “</w:t>
      </w:r>
      <w:proofErr w:type="spellStart"/>
      <w:r>
        <w:rPr>
          <w:color w:val="000000"/>
        </w:rPr>
        <w:t>Communal</w:t>
      </w:r>
      <w:proofErr w:type="spellEnd"/>
      <w:r>
        <w:rPr>
          <w:color w:val="000000"/>
        </w:rPr>
        <w:t xml:space="preserve"> </w:t>
      </w:r>
      <w:r w:rsidR="00EF24D4">
        <w:rPr>
          <w:color w:val="000000"/>
        </w:rPr>
        <w:t>L</w:t>
      </w:r>
      <w:r>
        <w:rPr>
          <w:color w:val="000000"/>
        </w:rPr>
        <w:t xml:space="preserve">iving”. L’informativa specifica inerente </w:t>
      </w:r>
      <w:proofErr w:type="gramStart"/>
      <w:r>
        <w:rPr>
          <w:color w:val="000000"/>
        </w:rPr>
        <w:t>il</w:t>
      </w:r>
      <w:proofErr w:type="gramEnd"/>
      <w:r>
        <w:rPr>
          <w:color w:val="000000"/>
        </w:rPr>
        <w:t xml:space="preserve"> trattamento dei dati </w:t>
      </w:r>
      <w:r>
        <w:rPr>
          <w:color w:val="000000"/>
          <w:shd w:val="clear" w:color="auto" w:fill="FFFFFF"/>
        </w:rPr>
        <w:t xml:space="preserve">può essere visionata nella sezione privacy del sito internet del servizio </w:t>
      </w:r>
      <w:proofErr w:type="spellStart"/>
      <w:r>
        <w:rPr>
          <w:color w:val="000000"/>
          <w:shd w:val="clear" w:color="auto" w:fill="FFFFFF"/>
        </w:rPr>
        <w:t>Communal</w:t>
      </w:r>
      <w:proofErr w:type="spellEnd"/>
      <w:r>
        <w:rPr>
          <w:color w:val="000000"/>
          <w:shd w:val="clear" w:color="auto" w:fill="FFFFFF"/>
        </w:rPr>
        <w:t xml:space="preserve"> Living</w:t>
      </w:r>
      <w:r>
        <w:rPr>
          <w:color w:val="000000"/>
        </w:rPr>
        <w:t xml:space="preserve"> [</w:t>
      </w:r>
      <w:hyperlink r:id="rId9" w:history="1">
        <w:r>
          <w:rPr>
            <w:rStyle w:val="Collegamentoipertestuale"/>
          </w:rPr>
          <w:t>www.communalliving.it</w:t>
        </w:r>
      </w:hyperlink>
      <w:r>
        <w:rPr>
          <w:color w:val="000000"/>
        </w:rPr>
        <w:t>].</w:t>
      </w:r>
    </w:p>
    <w:p w14:paraId="25C31FC0" w14:textId="6E088ABA" w:rsidR="00267239" w:rsidRPr="000E4484" w:rsidRDefault="00267239" w:rsidP="000F7100">
      <w:pPr>
        <w:tabs>
          <w:tab w:val="left" w:pos="522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67239" w:rsidRPr="000E4484" w:rsidSect="00881C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357" w:right="1253" w:bottom="1800" w:left="1440" w:header="0" w:footer="43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DD1E9" w14:textId="77777777" w:rsidR="00242A65" w:rsidRDefault="00242A65">
      <w:r>
        <w:separator/>
      </w:r>
    </w:p>
    <w:p w14:paraId="450AAB0A" w14:textId="77777777" w:rsidR="00242A65" w:rsidRDefault="00242A65"/>
  </w:endnote>
  <w:endnote w:type="continuationSeparator" w:id="0">
    <w:p w14:paraId="3C1EE0A3" w14:textId="77777777" w:rsidR="00242A65" w:rsidRDefault="00242A65">
      <w:r>
        <w:continuationSeparator/>
      </w:r>
    </w:p>
    <w:p w14:paraId="079CA196" w14:textId="77777777" w:rsidR="00242A65" w:rsidRDefault="00242A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1432A" w14:textId="77777777" w:rsidR="00881C9B" w:rsidRDefault="00881C9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04089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D24AB9" w14:textId="2F6C3A38" w:rsidR="00227BD5" w:rsidRDefault="00881C9B" w:rsidP="00B31104">
        <w:pPr>
          <w:pStyle w:val="Pidipagina"/>
          <w:ind w:left="22" w:firstLine="1418"/>
          <w:jc w:val="left"/>
        </w:pPr>
        <w:r>
          <w:rPr>
            <w:noProof/>
            <w:lang w:eastAsia="it-IT" w:bidi="ar-SA"/>
          </w:rPr>
          <w:drawing>
            <wp:anchor distT="0" distB="0" distL="114300" distR="114300" simplePos="0" relativeHeight="251658240" behindDoc="0" locked="0" layoutInCell="1" allowOverlap="1" wp14:anchorId="66025593" wp14:editId="67BDC5CE">
              <wp:simplePos x="0" y="0"/>
              <wp:positionH relativeFrom="margin">
                <wp:posOffset>-1167765</wp:posOffset>
              </wp:positionH>
              <wp:positionV relativeFrom="margin">
                <wp:posOffset>7967231</wp:posOffset>
              </wp:positionV>
              <wp:extent cx="7793355" cy="1153795"/>
              <wp:effectExtent l="0" t="0" r="4445" b="1905"/>
              <wp:wrapSquare wrapText="bothSides"/>
              <wp:docPr id="3" name="Immagin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Immagine 3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93355" cy="11537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31104">
          <w:rPr>
            <w:noProof/>
            <w:lang w:eastAsia="it-IT" w:bidi="ar-SA"/>
          </w:rPr>
          <w:t xml:space="preserve"> </w:t>
        </w:r>
        <w:r w:rsidR="00B31104">
          <w:rPr>
            <w:noProof/>
            <w:lang w:eastAsia="it-IT" w:bidi="ar-SA"/>
          </w:rPr>
          <w:tab/>
        </w:r>
        <w:r w:rsidR="00B31104">
          <w:rPr>
            <w:noProof/>
            <w:lang w:eastAsia="it-IT" w:bidi="ar-SA"/>
          </w:rPr>
          <w:tab/>
        </w:r>
        <w:r w:rsidR="00B31104">
          <w:rPr>
            <w:noProof/>
            <w:lang w:eastAsia="it-IT" w:bidi="ar-SA"/>
          </w:rPr>
          <w:tab/>
        </w:r>
        <w:r w:rsidR="00B31104">
          <w:rPr>
            <w:noProof/>
            <w:lang w:eastAsia="it-IT" w:bidi="ar-SA"/>
          </w:rPr>
          <w:tab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45766" w14:textId="405D05DD" w:rsidR="009A1825" w:rsidRDefault="009A1825" w:rsidP="009A1825">
    <w:pPr>
      <w:ind w:left="-1440" w:right="-1253"/>
    </w:pPr>
    <w:r>
      <w:rPr>
        <w:noProof/>
        <w:lang w:eastAsia="it-IT" w:bidi="ar-SA"/>
      </w:rPr>
      <w:drawing>
        <wp:inline distT="0" distB="0" distL="0" distR="0" wp14:anchorId="72B52C9C" wp14:editId="0682C3E0">
          <wp:extent cx="7552800" cy="719455"/>
          <wp:effectExtent l="0" t="0" r="0" b="0"/>
          <wp:docPr id="4" name="Immagine 4" descr="../FOOTER-PL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FOOTER-PLUS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3" r="16" b="-3"/>
                  <a:stretch/>
                </pic:blipFill>
                <pic:spPr bwMode="auto">
                  <a:xfrm>
                    <a:off x="0" y="0"/>
                    <a:ext cx="7558521" cy="72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FD21F" w14:textId="77777777" w:rsidR="00242A65" w:rsidRDefault="00242A65">
      <w:r>
        <w:separator/>
      </w:r>
    </w:p>
    <w:p w14:paraId="514CB937" w14:textId="77777777" w:rsidR="00242A65" w:rsidRDefault="00242A65"/>
  </w:footnote>
  <w:footnote w:type="continuationSeparator" w:id="0">
    <w:p w14:paraId="15ACF378" w14:textId="77777777" w:rsidR="00242A65" w:rsidRDefault="00242A65">
      <w:r>
        <w:continuationSeparator/>
      </w:r>
    </w:p>
    <w:p w14:paraId="27050E20" w14:textId="77777777" w:rsidR="00242A65" w:rsidRDefault="00242A65"/>
  </w:footnote>
  <w:footnote w:id="1">
    <w:p w14:paraId="5D0434BC" w14:textId="77777777" w:rsidR="00C4556D" w:rsidRDefault="00C4556D" w:rsidP="00C4556D">
      <w:pPr>
        <w:pStyle w:val="NormaleWeb"/>
        <w:spacing w:before="0" w:beforeAutospacing="0" w:after="0" w:afterAutospacing="0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color w:val="000000"/>
          <w:sz w:val="20"/>
          <w:szCs w:val="20"/>
        </w:rPr>
        <w:t xml:space="preserve">Ai sensi dell’articolo 76 del D.P.R. 28 dicembre 2000 n. 445 </w:t>
      </w:r>
      <w:proofErr w:type="spellStart"/>
      <w:r>
        <w:rPr>
          <w:color w:val="000000"/>
          <w:sz w:val="20"/>
          <w:szCs w:val="20"/>
        </w:rPr>
        <w:t>s.m.i.</w:t>
      </w:r>
      <w:proofErr w:type="spellEnd"/>
      <w:r>
        <w:rPr>
          <w:color w:val="000000"/>
          <w:sz w:val="20"/>
          <w:szCs w:val="20"/>
        </w:rPr>
        <w:t xml:space="preserve"> «Norme penali»:</w:t>
      </w:r>
    </w:p>
    <w:p w14:paraId="05680484" w14:textId="77777777" w:rsidR="00C4556D" w:rsidRDefault="00C4556D" w:rsidP="00C4556D">
      <w:pPr>
        <w:pStyle w:val="NormaleWeb"/>
        <w:numPr>
          <w:ilvl w:val="0"/>
          <w:numId w:val="27"/>
        </w:numPr>
        <w:spacing w:before="0" w:beforeAutospacing="0" w:after="0" w:afterAutospacing="0"/>
        <w:ind w:left="502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chiunque rilascia dichiarazioni mendaci, forma atti falsi o ne fa uso nei casi previsti dal presente testo unico è punito ai sensi del codice penale e delle leggi speciali in materia;</w:t>
      </w:r>
    </w:p>
    <w:p w14:paraId="0281E4DE" w14:textId="77777777" w:rsidR="00C4556D" w:rsidRDefault="00C4556D" w:rsidP="00C4556D">
      <w:pPr>
        <w:pStyle w:val="NormaleWeb"/>
        <w:numPr>
          <w:ilvl w:val="0"/>
          <w:numId w:val="27"/>
        </w:numPr>
        <w:spacing w:before="0" w:beforeAutospacing="0" w:after="0" w:afterAutospacing="0"/>
        <w:ind w:left="502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l’esibizione di un atto contenente dati non più rispondenti a verità equivale ad uso di atto falso;</w:t>
      </w:r>
    </w:p>
    <w:p w14:paraId="7BCF2FC3" w14:textId="6E445945" w:rsidR="00C4556D" w:rsidRPr="00C4556D" w:rsidRDefault="00C4556D" w:rsidP="00C4556D">
      <w:pPr>
        <w:pStyle w:val="NormaleWeb"/>
        <w:numPr>
          <w:ilvl w:val="0"/>
          <w:numId w:val="27"/>
        </w:numPr>
        <w:spacing w:before="0" w:beforeAutospacing="0" w:after="0" w:afterAutospacing="0"/>
        <w:ind w:left="502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le dichiarazioni sostitutive rese ai sensi degli articoli 46 e 47 e le dichiarazioni rese per conto delle persone indicate nell’articolo 4, comma 2, sono considerate come fatte a pubblico ufficiale.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2F9F" w14:textId="77777777" w:rsidR="00881C9B" w:rsidRDefault="00881C9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04BA2" w14:textId="6CAE3A89" w:rsidR="00C35E08" w:rsidRDefault="00881C9B" w:rsidP="00940700">
    <w:pPr>
      <w:pStyle w:val="Intestazione"/>
      <w:ind w:left="-1440"/>
    </w:pPr>
    <w:r>
      <w:rPr>
        <w:noProof/>
      </w:rPr>
      <w:drawing>
        <wp:inline distT="0" distB="0" distL="0" distR="0" wp14:anchorId="73089267" wp14:editId="4A4EC49C">
          <wp:extent cx="7540052" cy="1434525"/>
          <wp:effectExtent l="0" t="0" r="3810" b="63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640" cy="1474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3C1A3" w14:textId="2B53467C" w:rsidR="00492823" w:rsidRDefault="00A41A73" w:rsidP="009A1825">
    <w:pPr>
      <w:ind w:left="-1440"/>
    </w:pPr>
    <w:r w:rsidRPr="009A1825">
      <w:rPr>
        <w:noProof/>
      </w:rPr>
      <w:drawing>
        <wp:inline distT="0" distB="0" distL="0" distR="0" wp14:anchorId="34B21011" wp14:editId="34539191">
          <wp:extent cx="7559675" cy="720000"/>
          <wp:effectExtent l="0" t="0" r="0" b="0"/>
          <wp:docPr id="2" name="Immagine 2" descr="../HEADER-PL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HEADER-PLUS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-3" r="1" b="-3"/>
                  <a:stretch/>
                </pic:blipFill>
                <pic:spPr bwMode="auto">
                  <a:xfrm>
                    <a:off x="0" y="0"/>
                    <a:ext cx="7560000" cy="7200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09AC4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CE3634"/>
    <w:multiLevelType w:val="multilevel"/>
    <w:tmpl w:val="66F2E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0A530A"/>
    <w:multiLevelType w:val="hybridMultilevel"/>
    <w:tmpl w:val="B442CBEE"/>
    <w:lvl w:ilvl="0" w:tplc="99000A1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060D2"/>
    <w:multiLevelType w:val="multilevel"/>
    <w:tmpl w:val="3560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676A91"/>
    <w:multiLevelType w:val="hybridMultilevel"/>
    <w:tmpl w:val="0E46D4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F68DA"/>
    <w:multiLevelType w:val="hybridMultilevel"/>
    <w:tmpl w:val="BEB25296"/>
    <w:lvl w:ilvl="0" w:tplc="BC220FF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6E374A"/>
    <w:multiLevelType w:val="multilevel"/>
    <w:tmpl w:val="AE322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D033CD"/>
    <w:multiLevelType w:val="multilevel"/>
    <w:tmpl w:val="D528E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906CDF"/>
    <w:multiLevelType w:val="hybridMultilevel"/>
    <w:tmpl w:val="9E244A1C"/>
    <w:lvl w:ilvl="0" w:tplc="A78AD9E8">
      <w:start w:val="1"/>
      <w:numFmt w:val="bullet"/>
      <w:pStyle w:val="Puntoelenco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81B0D"/>
    <w:multiLevelType w:val="hybridMultilevel"/>
    <w:tmpl w:val="E4065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2348F"/>
    <w:multiLevelType w:val="hybridMultilevel"/>
    <w:tmpl w:val="377879F6"/>
    <w:lvl w:ilvl="0" w:tplc="D0689D5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B62F9"/>
    <w:multiLevelType w:val="multilevel"/>
    <w:tmpl w:val="7032904A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4" w15:restartNumberingAfterBreak="0">
    <w:nsid w:val="33730CE3"/>
    <w:multiLevelType w:val="hybridMultilevel"/>
    <w:tmpl w:val="22100F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37FB0"/>
    <w:multiLevelType w:val="hybridMultilevel"/>
    <w:tmpl w:val="64849DA6"/>
    <w:lvl w:ilvl="0" w:tplc="D0689D5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941BD"/>
    <w:multiLevelType w:val="hybridMultilevel"/>
    <w:tmpl w:val="1F2051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465AB2"/>
    <w:multiLevelType w:val="hybridMultilevel"/>
    <w:tmpl w:val="6B1EC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92B36"/>
    <w:multiLevelType w:val="hybridMultilevel"/>
    <w:tmpl w:val="F85ED9C4"/>
    <w:lvl w:ilvl="0" w:tplc="D0689D5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B7616"/>
    <w:multiLevelType w:val="hybridMultilevel"/>
    <w:tmpl w:val="FCDAE674"/>
    <w:lvl w:ilvl="0" w:tplc="D0689D5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D478E"/>
    <w:multiLevelType w:val="hybridMultilevel"/>
    <w:tmpl w:val="186A09EE"/>
    <w:lvl w:ilvl="0" w:tplc="3906180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25F73"/>
    <w:multiLevelType w:val="hybridMultilevel"/>
    <w:tmpl w:val="ED6C0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C80F50"/>
    <w:multiLevelType w:val="hybridMultilevel"/>
    <w:tmpl w:val="360A72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B67A5"/>
    <w:multiLevelType w:val="hybridMultilevel"/>
    <w:tmpl w:val="F580F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724223"/>
    <w:multiLevelType w:val="multilevel"/>
    <w:tmpl w:val="A656A2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AB4355"/>
    <w:multiLevelType w:val="hybridMultilevel"/>
    <w:tmpl w:val="0B203272"/>
    <w:lvl w:ilvl="0" w:tplc="CE0E85FE">
      <w:start w:val="1"/>
      <w:numFmt w:val="decimal"/>
      <w:pStyle w:val="Numeroelenco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530692"/>
    <w:multiLevelType w:val="hybridMultilevel"/>
    <w:tmpl w:val="F1AABD28"/>
    <w:lvl w:ilvl="0" w:tplc="99000A1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A51F50"/>
    <w:multiLevelType w:val="hybridMultilevel"/>
    <w:tmpl w:val="F8C4124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0A28FC"/>
    <w:multiLevelType w:val="multilevel"/>
    <w:tmpl w:val="F7368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020856"/>
    <w:multiLevelType w:val="hybridMultilevel"/>
    <w:tmpl w:val="E7765816"/>
    <w:lvl w:ilvl="0" w:tplc="D0689D5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CC020A"/>
    <w:multiLevelType w:val="multilevel"/>
    <w:tmpl w:val="DFE2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9910502">
    <w:abstractNumId w:val="2"/>
  </w:num>
  <w:num w:numId="2" w16cid:durableId="1165629534">
    <w:abstractNumId w:val="1"/>
  </w:num>
  <w:num w:numId="3" w16cid:durableId="1862550657">
    <w:abstractNumId w:val="10"/>
  </w:num>
  <w:num w:numId="4" w16cid:durableId="2434843">
    <w:abstractNumId w:val="25"/>
  </w:num>
  <w:num w:numId="5" w16cid:durableId="1651862468">
    <w:abstractNumId w:val="0"/>
  </w:num>
  <w:num w:numId="6" w16cid:durableId="422723365">
    <w:abstractNumId w:val="11"/>
  </w:num>
  <w:num w:numId="7" w16cid:durableId="1612012704">
    <w:abstractNumId w:val="14"/>
  </w:num>
  <w:num w:numId="8" w16cid:durableId="121775672">
    <w:abstractNumId w:val="27"/>
  </w:num>
  <w:num w:numId="9" w16cid:durableId="1369598903">
    <w:abstractNumId w:val="6"/>
  </w:num>
  <w:num w:numId="10" w16cid:durableId="1164784727">
    <w:abstractNumId w:val="17"/>
  </w:num>
  <w:num w:numId="11" w16cid:durableId="374038143">
    <w:abstractNumId w:val="15"/>
  </w:num>
  <w:num w:numId="12" w16cid:durableId="1857766169">
    <w:abstractNumId w:val="19"/>
  </w:num>
  <w:num w:numId="13" w16cid:durableId="1134057878">
    <w:abstractNumId w:val="16"/>
  </w:num>
  <w:num w:numId="14" w16cid:durableId="745150180">
    <w:abstractNumId w:val="23"/>
  </w:num>
  <w:num w:numId="15" w16cid:durableId="2140682015">
    <w:abstractNumId w:val="22"/>
  </w:num>
  <w:num w:numId="16" w16cid:durableId="1141918288">
    <w:abstractNumId w:val="12"/>
  </w:num>
  <w:num w:numId="17" w16cid:durableId="1677998929">
    <w:abstractNumId w:val="21"/>
  </w:num>
  <w:num w:numId="18" w16cid:durableId="2079817262">
    <w:abstractNumId w:val="29"/>
  </w:num>
  <w:num w:numId="19" w16cid:durableId="1524201411">
    <w:abstractNumId w:val="18"/>
  </w:num>
  <w:num w:numId="20" w16cid:durableId="1274632300">
    <w:abstractNumId w:val="28"/>
  </w:num>
  <w:num w:numId="21" w16cid:durableId="1702627731">
    <w:abstractNumId w:val="24"/>
  </w:num>
  <w:num w:numId="22" w16cid:durableId="1959527901">
    <w:abstractNumId w:val="5"/>
  </w:num>
  <w:num w:numId="23" w16cid:durableId="489829836">
    <w:abstractNumId w:val="8"/>
  </w:num>
  <w:num w:numId="24" w16cid:durableId="103814902">
    <w:abstractNumId w:val="30"/>
  </w:num>
  <w:num w:numId="25" w16cid:durableId="151141127">
    <w:abstractNumId w:val="9"/>
  </w:num>
  <w:num w:numId="26" w16cid:durableId="1318606456">
    <w:abstractNumId w:val="13"/>
  </w:num>
  <w:num w:numId="27" w16cid:durableId="388654144">
    <w:abstractNumId w:val="3"/>
  </w:num>
  <w:num w:numId="28" w16cid:durableId="953051296">
    <w:abstractNumId w:val="4"/>
  </w:num>
  <w:num w:numId="29" w16cid:durableId="1329823128">
    <w:abstractNumId w:val="26"/>
  </w:num>
  <w:num w:numId="30" w16cid:durableId="1272129682">
    <w:abstractNumId w:val="7"/>
  </w:num>
  <w:num w:numId="31" w16cid:durableId="1185755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50"/>
  <w:drawingGridVerticalSpacing w:val="204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823"/>
    <w:rsid w:val="0005254F"/>
    <w:rsid w:val="000A610C"/>
    <w:rsid w:val="000E4484"/>
    <w:rsid w:val="000F7100"/>
    <w:rsid w:val="00100508"/>
    <w:rsid w:val="001A27E2"/>
    <w:rsid w:val="001E2570"/>
    <w:rsid w:val="00227BD5"/>
    <w:rsid w:val="00242A65"/>
    <w:rsid w:val="00267239"/>
    <w:rsid w:val="002A6020"/>
    <w:rsid w:val="002D7573"/>
    <w:rsid w:val="00377973"/>
    <w:rsid w:val="00492823"/>
    <w:rsid w:val="005A0619"/>
    <w:rsid w:val="00656D6F"/>
    <w:rsid w:val="0065780F"/>
    <w:rsid w:val="00672B27"/>
    <w:rsid w:val="00675554"/>
    <w:rsid w:val="007D2B5F"/>
    <w:rsid w:val="00832896"/>
    <w:rsid w:val="008339FB"/>
    <w:rsid w:val="00881C9B"/>
    <w:rsid w:val="009045E7"/>
    <w:rsid w:val="0092577D"/>
    <w:rsid w:val="00940700"/>
    <w:rsid w:val="0096544F"/>
    <w:rsid w:val="009A1825"/>
    <w:rsid w:val="00A41A73"/>
    <w:rsid w:val="00A92289"/>
    <w:rsid w:val="00AD3C2B"/>
    <w:rsid w:val="00B14C9D"/>
    <w:rsid w:val="00B31104"/>
    <w:rsid w:val="00B60744"/>
    <w:rsid w:val="00B80EB7"/>
    <w:rsid w:val="00BD1674"/>
    <w:rsid w:val="00C35E08"/>
    <w:rsid w:val="00C4556D"/>
    <w:rsid w:val="00C81676"/>
    <w:rsid w:val="00C931DC"/>
    <w:rsid w:val="00CB7D93"/>
    <w:rsid w:val="00D8332B"/>
    <w:rsid w:val="00E72FE7"/>
    <w:rsid w:val="00E74C33"/>
    <w:rsid w:val="00E93AE0"/>
    <w:rsid w:val="00EF24D4"/>
    <w:rsid w:val="00F3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3B33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it-IT" w:eastAsia="ja-JP" w:bidi="it-IT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0A610C"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uiPriority w:val="9"/>
    <w:qFormat/>
    <w:pPr>
      <w:numPr>
        <w:numId w:val="3"/>
      </w:numPr>
    </w:p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Numeroelenco">
    <w:name w:val="List Number"/>
    <w:basedOn w:val="Normale"/>
    <w:uiPriority w:val="9"/>
    <w:qFormat/>
    <w:pPr>
      <w:numPr>
        <w:numId w:val="4"/>
      </w:numPr>
    </w:pPr>
  </w:style>
  <w:style w:type="paragraph" w:styleId="Intestazione">
    <w:name w:val="header"/>
    <w:basedOn w:val="Normale"/>
    <w:link w:val="IntestazioneCarattere"/>
    <w:uiPriority w:val="99"/>
    <w:unhideWhenUsed/>
    <w:qFormat/>
    <w:rsid w:val="00267239"/>
    <w:pPr>
      <w:spacing w:after="0" w:line="36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7239"/>
  </w:style>
  <w:style w:type="paragraph" w:styleId="Pidipagina">
    <w:name w:val="footer"/>
    <w:basedOn w:val="Normale"/>
    <w:link w:val="PidipaginaCarattere"/>
    <w:uiPriority w:val="99"/>
    <w:unhideWhenUsed/>
    <w:qFormat/>
    <w:rsid w:val="00492823"/>
    <w:pPr>
      <w:spacing w:after="0" w:line="240" w:lineRule="auto"/>
      <w:jc w:val="center"/>
    </w:pPr>
    <w:rPr>
      <w:sz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2823"/>
    <w:rPr>
      <w:sz w:val="18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Titolo">
    <w:name w:val="Title"/>
    <w:basedOn w:val="Normale"/>
    <w:link w:val="TitoloCarattere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ottotitolo">
    <w:name w:val="Subtitle"/>
    <w:basedOn w:val="Normale"/>
    <w:link w:val="SottotitoloCarattere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Pr>
      <w:rFonts w:eastAsiaTheme="minorEastAsia"/>
      <w:caps/>
      <w:sz w:val="40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Titolodellibro">
    <w:name w:val="Book Title"/>
    <w:basedOn w:val="Carpredefinitoparagrafo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Enfasidelicata">
    <w:name w:val="Subtle Emphasis"/>
    <w:basedOn w:val="Carpredefinitoparagrafo"/>
    <w:uiPriority w:val="19"/>
    <w:semiHidden/>
    <w:unhideWhenUsed/>
    <w:qFormat/>
    <w:rPr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semiHidden/>
    <w:unhideWhenUsed/>
    <w:qFormat/>
    <w:rPr>
      <w:b/>
      <w:iCs/>
      <w:color w:val="262626" w:themeColor="text1" w:themeTint="D9"/>
    </w:rPr>
  </w:style>
  <w:style w:type="character" w:styleId="Enfasiintensa">
    <w:name w:val="Intense Emphasis"/>
    <w:basedOn w:val="Carpredefinitoparagrafo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Enfasigrassetto">
    <w:name w:val="Strong"/>
    <w:basedOn w:val="Carpredefinitoparagrafo"/>
    <w:uiPriority w:val="22"/>
    <w:semiHidden/>
    <w:unhideWhenUsed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Pr>
      <w:i/>
      <w:iCs/>
      <w:sz w:val="36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Pr>
      <w:b/>
      <w:i/>
      <w:iCs/>
      <w:sz w:val="36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pPr>
      <w:outlineLvl w:val="9"/>
    </w:pPr>
  </w:style>
  <w:style w:type="character" w:styleId="Collegamentoipertestuale">
    <w:name w:val="Hyperlink"/>
    <w:basedOn w:val="Carpredefinitoparagrafo"/>
    <w:uiPriority w:val="99"/>
    <w:unhideWhenUsed/>
    <w:rPr>
      <w:color w:val="731C3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492823"/>
    <w:pPr>
      <w:widowControl w:val="0"/>
      <w:autoSpaceDE w:val="0"/>
      <w:autoSpaceDN w:val="0"/>
      <w:adjustRightInd w:val="0"/>
      <w:spacing w:after="0" w:line="240" w:lineRule="auto"/>
      <w:ind w:firstLine="360"/>
      <w:textAlignment w:val="center"/>
    </w:pPr>
    <w:rPr>
      <w:rFonts w:ascii="MinionPro-Regular" w:eastAsiaTheme="minorEastAsia" w:hAnsi="MinionPro-Regular" w:cs="MinionPro-Regular"/>
      <w:color w:val="000000"/>
      <w:sz w:val="24"/>
      <w:szCs w:val="22"/>
      <w:lang w:val="en-GB" w:eastAsia="en-US" w:bidi="ar-SA"/>
    </w:rPr>
  </w:style>
  <w:style w:type="paragraph" w:styleId="NormaleWeb">
    <w:name w:val="Normal (Web)"/>
    <w:basedOn w:val="Normale"/>
    <w:uiPriority w:val="99"/>
    <w:unhideWhenUsed/>
    <w:rsid w:val="00C3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 w:bidi="ar-SA"/>
    </w:rPr>
  </w:style>
  <w:style w:type="paragraph" w:styleId="Paragrafoelenco">
    <w:name w:val="List Paragraph"/>
    <w:basedOn w:val="Normale"/>
    <w:uiPriority w:val="34"/>
    <w:unhideWhenUsed/>
    <w:qFormat/>
    <w:rsid w:val="00B80EB7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rsid w:val="00A92289"/>
    <w:rPr>
      <w:color w:val="605E5C"/>
      <w:shd w:val="clear" w:color="auto" w:fill="E1DFDD"/>
    </w:rPr>
  </w:style>
  <w:style w:type="character" w:customStyle="1" w:styleId="apple-tab-span">
    <w:name w:val="apple-tab-span"/>
    <w:basedOn w:val="Carpredefinitoparagrafo"/>
    <w:rsid w:val="000F7100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556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4556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455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7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house@pec.confcooperative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mmunalliving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E368D8-FB1F-F24C-8B27-B00ECDEC6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Eleonora Rossero</cp:lastModifiedBy>
  <cp:revision>5</cp:revision>
  <cp:lastPrinted>2023-04-06T07:46:00Z</cp:lastPrinted>
  <dcterms:created xsi:type="dcterms:W3CDTF">2023-04-06T07:34:00Z</dcterms:created>
  <dcterms:modified xsi:type="dcterms:W3CDTF">2023-04-06T10:01:00Z</dcterms:modified>
</cp:coreProperties>
</file>